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E325" w14:textId="7093C7E1" w:rsidR="007C7D5A" w:rsidRDefault="00347687">
      <w:pPr>
        <w:pStyle w:val="Bodytext30"/>
        <w:shd w:val="clear" w:color="auto" w:fill="auto"/>
        <w:spacing w:line="210" w:lineRule="exact"/>
        <w:ind w:right="20"/>
      </w:pPr>
      <w:r>
        <w:t>İsim Soyisim</w:t>
      </w:r>
    </w:p>
    <w:p w14:paraId="4F86068A" w14:textId="037B5F50" w:rsidR="007C7D5A" w:rsidRDefault="00347687">
      <w:pPr>
        <w:pStyle w:val="Bodytext20"/>
        <w:shd w:val="clear" w:color="auto" w:fill="auto"/>
        <w:spacing w:after="500"/>
        <w:ind w:right="20" w:firstLine="0"/>
      </w:pPr>
      <w:r>
        <w:t>İstanbul, Kadıköy</w:t>
      </w:r>
      <w:r w:rsidR="001E4A7D">
        <w:br/>
      </w:r>
      <w:r>
        <w:t>555 321 0000</w:t>
      </w:r>
      <w:r w:rsidR="001E4A7D">
        <w:t xml:space="preserve"> • </w:t>
      </w:r>
      <w:r>
        <w:t>email@gmail.com</w:t>
      </w:r>
    </w:p>
    <w:p w14:paraId="63B5BEF6" w14:textId="77777777" w:rsidR="007C7D5A" w:rsidRDefault="001E4A7D">
      <w:pPr>
        <w:pStyle w:val="Bodytext20"/>
        <w:shd w:val="clear" w:color="auto" w:fill="auto"/>
        <w:spacing w:after="0" w:line="300" w:lineRule="exact"/>
        <w:ind w:right="20" w:firstLine="0"/>
      </w:pPr>
      <w:r>
        <w:t>İNVESTMENT BANKER</w:t>
      </w:r>
    </w:p>
    <w:p w14:paraId="4E6BD39C" w14:textId="77777777" w:rsidR="007C7D5A" w:rsidRDefault="001E4A7D">
      <w:pPr>
        <w:pStyle w:val="Bodytext40"/>
        <w:shd w:val="clear" w:color="auto" w:fill="auto"/>
        <w:ind w:right="20"/>
      </w:pPr>
      <w:r>
        <w:t>More ıhan 7 years of investment managemcnt experiencc with award-wlnning results.</w:t>
      </w:r>
      <w:r>
        <w:br/>
        <w:t xml:space="preserve">V/ell-developed relationshıp </w:t>
      </w:r>
      <w:r>
        <w:rPr>
          <w:lang w:val="en-US" w:eastAsia="en-US" w:bidi="en-US"/>
        </w:rPr>
        <w:t xml:space="preserve">managzme.nl </w:t>
      </w:r>
      <w:r>
        <w:t xml:space="preserve">expertise thal </w:t>
      </w:r>
      <w:r>
        <w:t>complements account acauisiıion skills.</w:t>
      </w:r>
      <w:r>
        <w:br/>
        <w:t>Broad knowledge of numerous financial Instruments and complex invcstmenı scenarios.</w:t>
      </w:r>
    </w:p>
    <w:p w14:paraId="19A1E543" w14:textId="77777777" w:rsidR="007C7D5A" w:rsidRDefault="001E4A7D">
      <w:pPr>
        <w:pStyle w:val="Bodytext50"/>
        <w:shd w:val="clear" w:color="auto" w:fill="auto"/>
        <w:spacing w:after="52" w:line="180" w:lineRule="exact"/>
        <w:ind w:right="20"/>
      </w:pPr>
      <w:r>
        <w:rPr>
          <w:rStyle w:val="Bodytext5SmallCaps"/>
        </w:rPr>
        <w:t>— Areas of Key Evphasis —</w:t>
      </w:r>
    </w:p>
    <w:p w14:paraId="72E4E9CB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  <w:tab w:val="left" w:pos="3080"/>
          <w:tab w:val="left" w:pos="3390"/>
          <w:tab w:val="right" w:pos="6750"/>
          <w:tab w:val="left" w:pos="6960"/>
        </w:tabs>
        <w:spacing w:after="0" w:line="240" w:lineRule="exact"/>
        <w:ind w:left="300" w:firstLine="0"/>
        <w:jc w:val="both"/>
      </w:pPr>
      <w:r>
        <w:t>Portfolio Management</w:t>
      </w:r>
      <w:r>
        <w:tab/>
        <w:t>•</w:t>
      </w:r>
      <w:r>
        <w:tab/>
        <w:t>Privatc &amp; Insıituiion Accounts</w:t>
      </w:r>
      <w:r>
        <w:tab/>
        <w:t>•</w:t>
      </w:r>
      <w:r>
        <w:tab/>
        <w:t>Ncgotiaıion &amp; Closing</w:t>
      </w:r>
    </w:p>
    <w:p w14:paraId="52EA0243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  <w:tab w:val="left" w:pos="3080"/>
          <w:tab w:val="left" w:pos="3390"/>
          <w:tab w:val="right" w:pos="6750"/>
          <w:tab w:val="left" w:pos="6960"/>
        </w:tabs>
        <w:spacing w:after="0" w:line="240" w:lineRule="exact"/>
        <w:ind w:left="300" w:firstLine="0"/>
        <w:jc w:val="both"/>
      </w:pPr>
      <w:r>
        <w:t>Mutual &amp; Hcdgc Funds</w:t>
      </w:r>
      <w:r>
        <w:tab/>
        <w:t>•</w:t>
      </w:r>
      <w:r>
        <w:tab/>
        <w:t>High-</w:t>
      </w:r>
      <w:r>
        <w:t>lmpact Prcscntations</w:t>
      </w:r>
      <w:r>
        <w:tab/>
        <w:t>•</w:t>
      </w:r>
      <w:r>
        <w:tab/>
        <w:t>Rcgulatory Compliance</w:t>
      </w:r>
    </w:p>
    <w:p w14:paraId="7665A55E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  <w:tab w:val="left" w:pos="3080"/>
          <w:tab w:val="left" w:pos="3390"/>
          <w:tab w:val="right" w:pos="6750"/>
          <w:tab w:val="left" w:pos="6960"/>
        </w:tabs>
        <w:spacing w:after="444" w:line="240" w:lineRule="exact"/>
        <w:ind w:left="300" w:firstLine="0"/>
        <w:jc w:val="both"/>
      </w:pPr>
      <w:r>
        <w:t>Client Rclations</w:t>
      </w:r>
      <w:r>
        <w:tab/>
        <w:t>•</w:t>
      </w:r>
      <w:r>
        <w:tab/>
        <w:t>Tcam loadcrship</w:t>
      </w:r>
      <w:r>
        <w:tab/>
        <w:t>•</w:t>
      </w:r>
      <w:r>
        <w:tab/>
        <w:t>Excccdmg Revcnue Coals</w:t>
      </w:r>
    </w:p>
    <w:p w14:paraId="34860FF8" w14:textId="77777777" w:rsidR="007C7D5A" w:rsidRDefault="001E4A7D">
      <w:pPr>
        <w:pStyle w:val="Bodytext20"/>
        <w:shd w:val="clear" w:color="auto" w:fill="auto"/>
        <w:spacing w:after="0" w:line="210" w:lineRule="exact"/>
        <w:ind w:right="20" w:firstLine="0"/>
      </w:pPr>
      <w:r>
        <w:t>SlCNATURE ACHIEVEMENTS</w:t>
      </w:r>
    </w:p>
    <w:p w14:paraId="161F6AA6" w14:textId="77777777" w:rsidR="007C7D5A" w:rsidRDefault="001E4A7D">
      <w:pPr>
        <w:pStyle w:val="Bodytext40"/>
        <w:shd w:val="clear" w:color="auto" w:fill="auto"/>
        <w:spacing w:after="492"/>
        <w:ind w:right="20"/>
      </w:pPr>
      <w:r>
        <w:t>Shattered performance expecıations. including adding $I2.7M in asseıs in one year.</w:t>
      </w:r>
      <w:r>
        <w:br/>
        <w:t xml:space="preserve">Attained national renown for </w:t>
      </w:r>
      <w:r>
        <w:t>outstanding performance on highly traded mutuol funds.</w:t>
      </w:r>
      <w:r>
        <w:br/>
        <w:t>Recognizcd among the top 200 advisors worldwidc.</w:t>
      </w:r>
    </w:p>
    <w:p w14:paraId="4E4B15B4" w14:textId="77777777" w:rsidR="007C7D5A" w:rsidRDefault="001E4A7D">
      <w:pPr>
        <w:pStyle w:val="Bodytext20"/>
        <w:shd w:val="clear" w:color="auto" w:fill="auto"/>
        <w:spacing w:after="70" w:line="210" w:lineRule="exact"/>
        <w:ind w:right="20" w:firstLine="0"/>
      </w:pPr>
      <w:r>
        <w:t>PROFESSIONAL EXP£RIENCE</w:t>
      </w:r>
    </w:p>
    <w:p w14:paraId="318C8B75" w14:textId="77777777" w:rsidR="007C7D5A" w:rsidRDefault="001E4A7D">
      <w:pPr>
        <w:pStyle w:val="Bodytext20"/>
        <w:shd w:val="clear" w:color="auto" w:fill="auto"/>
        <w:tabs>
          <w:tab w:val="left" w:pos="8405"/>
        </w:tabs>
        <w:spacing w:after="54" w:line="210" w:lineRule="exact"/>
        <w:ind w:firstLine="0"/>
        <w:jc w:val="both"/>
      </w:pPr>
      <w:r>
        <w:rPr>
          <w:rStyle w:val="Bodytext21"/>
        </w:rPr>
        <w:t>Investmcnt Officer</w:t>
      </w:r>
      <w:r>
        <w:t xml:space="preserve"> 1 Tidman Trust. Chicago. Illinois</w:t>
      </w:r>
      <w:r>
        <w:tab/>
        <w:t>11/2010 - Preseni</w:t>
      </w:r>
    </w:p>
    <w:p w14:paraId="77CEE503" w14:textId="77777777" w:rsidR="007C7D5A" w:rsidRDefault="001E4A7D">
      <w:pPr>
        <w:pStyle w:val="Bodytext20"/>
        <w:shd w:val="clear" w:color="auto" w:fill="auto"/>
        <w:spacing w:after="152" w:line="230" w:lineRule="exact"/>
        <w:ind w:firstLine="0"/>
        <w:jc w:val="both"/>
      </w:pPr>
      <w:r>
        <w:t>Lcad team in investmcnt product sales; oversec relationsh</w:t>
      </w:r>
      <w:r>
        <w:t>ipbanking team with a tircless focus on increasing revcnue and maximizing profitability. Consult with clients to asscss financial situaıions and goals; devclop iargcied investment sıraıcgies.</w:t>
      </w:r>
    </w:p>
    <w:p w14:paraId="5734984D" w14:textId="77777777" w:rsidR="007C7D5A" w:rsidRDefault="001E4A7D">
      <w:pPr>
        <w:pStyle w:val="Bodytext40"/>
        <w:shd w:val="clear" w:color="auto" w:fill="auto"/>
        <w:spacing w:after="74" w:line="190" w:lineRule="exact"/>
        <w:jc w:val="both"/>
      </w:pPr>
      <w:r>
        <w:t>Key Accomplishments:</w:t>
      </w:r>
    </w:p>
    <w:p w14:paraId="17C3B7B0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70" w:line="210" w:lineRule="exact"/>
        <w:ind w:left="400" w:firstLine="0"/>
        <w:jc w:val="both"/>
      </w:pPr>
      <w:r>
        <w:t>Consistcntly maintaincd 100% or bcttcr of e</w:t>
      </w:r>
      <w:r>
        <w:t>stablishcd production goals.</w:t>
      </w:r>
    </w:p>
    <w:p w14:paraId="4A6A9C20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120" w:line="210" w:lineRule="exact"/>
        <w:ind w:left="760"/>
        <w:jc w:val="left"/>
      </w:pPr>
      <w:r>
        <w:t>Successfully attained 127% of 2011 ’s Sİ OM objcctive through outstanding relationshıp management.</w:t>
      </w:r>
    </w:p>
    <w:p w14:paraId="76F45283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112" w:line="210" w:lineRule="exact"/>
        <w:ind w:left="760"/>
        <w:jc w:val="left"/>
      </w:pPr>
      <w:r>
        <w:t xml:space="preserve">Earned multiplc national awards for outstanding acumen and aboveıhebar production vvith Kieheen Capital and Persephone </w:t>
      </w:r>
      <w:r>
        <w:t>mutual funds in 2013 and 2014.</w:t>
      </w:r>
    </w:p>
    <w:p w14:paraId="160E5218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428" w:line="220" w:lineRule="exact"/>
        <w:ind w:left="760"/>
        <w:jc w:val="left"/>
      </w:pPr>
      <w:r>
        <w:t>Received Alliance Capital Advisory Avvard for ranking among the lop 200 advisers vvorldvvide for new busincss dcvelopment.</w:t>
      </w:r>
    </w:p>
    <w:p w14:paraId="3E7028C7" w14:textId="77777777" w:rsidR="007C7D5A" w:rsidRDefault="001E4A7D">
      <w:pPr>
        <w:pStyle w:val="Bodytext20"/>
        <w:shd w:val="clear" w:color="auto" w:fill="auto"/>
        <w:tabs>
          <w:tab w:val="left" w:pos="8405"/>
        </w:tabs>
        <w:spacing w:after="70" w:line="210" w:lineRule="exact"/>
        <w:ind w:firstLine="0"/>
        <w:jc w:val="both"/>
      </w:pPr>
      <w:r>
        <w:rPr>
          <w:rStyle w:val="Bodytext21"/>
        </w:rPr>
        <w:t>İnvestment Associatc</w:t>
      </w:r>
      <w:r>
        <w:t xml:space="preserve"> | Goldman Simmons, Portland, Oregon</w:t>
      </w:r>
      <w:r>
        <w:tab/>
        <w:t>7/2008 - 11 /2010</w:t>
      </w:r>
    </w:p>
    <w:p w14:paraId="6FD92DC3" w14:textId="77777777" w:rsidR="007C7D5A" w:rsidRDefault="001E4A7D">
      <w:pPr>
        <w:pStyle w:val="Bodytext20"/>
        <w:shd w:val="clear" w:color="auto" w:fill="auto"/>
        <w:spacing w:after="136" w:line="210" w:lineRule="exact"/>
        <w:ind w:firstLine="0"/>
        <w:jc w:val="both"/>
      </w:pPr>
      <w:r>
        <w:t>Assisted Outside Sales Repr</w:t>
      </w:r>
      <w:r>
        <w:t>esentatives ıhroughout the investment sales process. Coordinated transactions with top brokerage houses.</w:t>
      </w:r>
    </w:p>
    <w:p w14:paraId="79BD7903" w14:textId="77777777" w:rsidR="007C7D5A" w:rsidRDefault="001E4A7D">
      <w:pPr>
        <w:pStyle w:val="Bodytext40"/>
        <w:shd w:val="clear" w:color="auto" w:fill="auto"/>
        <w:spacing w:after="74" w:line="190" w:lineRule="exact"/>
        <w:jc w:val="both"/>
      </w:pPr>
      <w:r>
        <w:t>Key Accomplishments:</w:t>
      </w:r>
    </w:p>
    <w:p w14:paraId="74D86CEF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62" w:line="210" w:lineRule="exact"/>
        <w:ind w:left="400" w:firstLine="0"/>
        <w:jc w:val="both"/>
      </w:pPr>
      <w:r>
        <w:t>Supportcd continual revcnue grovvth by planning and executing client-focused sales events.</w:t>
      </w:r>
    </w:p>
    <w:p w14:paraId="2DD80EFA" w14:textId="77777777" w:rsidR="007C7D5A" w:rsidRDefault="001E4A7D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after="428" w:line="220" w:lineRule="exact"/>
        <w:ind w:left="760"/>
        <w:jc w:val="left"/>
      </w:pPr>
      <w:r>
        <w:t xml:space="preserve">Assisted sales team wiıh </w:t>
      </w:r>
      <w:r>
        <w:t>socuring and growing majör Institutional account that added millions of dollars to total asseıs under management.</w:t>
      </w:r>
    </w:p>
    <w:p w14:paraId="54C353ED" w14:textId="77777777" w:rsidR="007C7D5A" w:rsidRDefault="001E4A7D">
      <w:pPr>
        <w:pStyle w:val="Bodytext20"/>
        <w:shd w:val="clear" w:color="auto" w:fill="auto"/>
        <w:spacing w:after="60" w:line="210" w:lineRule="exact"/>
        <w:ind w:right="20" w:firstLine="0"/>
      </w:pPr>
      <w:r>
        <w:rPr>
          <w:rStyle w:val="Bodytext2SmallCaps"/>
        </w:rPr>
        <w:t>Education and Credentials</w:t>
      </w:r>
    </w:p>
    <w:p w14:paraId="64779365" w14:textId="77777777" w:rsidR="007C7D5A" w:rsidRDefault="001E4A7D">
      <w:pPr>
        <w:pStyle w:val="Bodytext20"/>
        <w:shd w:val="clear" w:color="auto" w:fill="auto"/>
        <w:spacing w:after="0" w:line="210" w:lineRule="exact"/>
        <w:ind w:right="20" w:firstLine="0"/>
      </w:pPr>
      <w:r>
        <w:t xml:space="preserve">Sachclor of Business Administration (MBA) - 2008 I </w:t>
      </w:r>
      <w:r>
        <w:rPr>
          <w:rStyle w:val="Bodytext29pt"/>
        </w:rPr>
        <w:t xml:space="preserve">Oregon State University, </w:t>
      </w:r>
      <w:r>
        <w:t>Portland. Oregon</w:t>
      </w:r>
    </w:p>
    <w:p w14:paraId="76F6F235" w14:textId="75AB6CE3" w:rsidR="007C7D5A" w:rsidRDefault="001E4A7D" w:rsidP="00347687">
      <w:pPr>
        <w:pStyle w:val="Bodytext20"/>
        <w:shd w:val="clear" w:color="auto" w:fill="auto"/>
        <w:spacing w:after="312" w:line="330" w:lineRule="exact"/>
        <w:ind w:right="20" w:firstLine="0"/>
      </w:pPr>
      <w:r>
        <w:rPr>
          <w:rStyle w:val="Bodytext21"/>
        </w:rPr>
        <w:t>Profcssional Liccnscs</w:t>
      </w:r>
      <w:r>
        <w:t xml:space="preserve">: </w:t>
      </w:r>
      <w:r>
        <w:t xml:space="preserve">FINRA Scries 7. 6. 63. </w:t>
      </w:r>
      <w:r>
        <w:rPr>
          <w:rStyle w:val="Bodytext210pt"/>
        </w:rPr>
        <w:t>&amp;</w:t>
      </w:r>
      <w:r>
        <w:t xml:space="preserve"> 65</w:t>
      </w:r>
      <w:r>
        <w:br/>
      </w:r>
      <w:r>
        <w:rPr>
          <w:rStyle w:val="Bodytext21"/>
        </w:rPr>
        <w:t>Training &amp; Dcvelopment</w:t>
      </w:r>
      <w:r>
        <w:t>: Dale Carnegie Sales Training | leadership &amp; Team Buildin</w:t>
      </w:r>
      <w:r w:rsidR="00347687">
        <w:t>g</w:t>
      </w:r>
      <w:bookmarkStart w:id="0" w:name="_GoBack"/>
      <w:bookmarkEnd w:id="0"/>
    </w:p>
    <w:sectPr w:rsidR="007C7D5A">
      <w:pgSz w:w="12240" w:h="15840"/>
      <w:pgMar w:top="1030" w:right="1000" w:bottom="360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F0848" w14:textId="77777777" w:rsidR="001E4A7D" w:rsidRDefault="001E4A7D">
      <w:r>
        <w:separator/>
      </w:r>
    </w:p>
  </w:endnote>
  <w:endnote w:type="continuationSeparator" w:id="0">
    <w:p w14:paraId="762E6EAE" w14:textId="77777777" w:rsidR="001E4A7D" w:rsidRDefault="001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91D5" w14:textId="77777777" w:rsidR="001E4A7D" w:rsidRDefault="001E4A7D"/>
  </w:footnote>
  <w:footnote w:type="continuationSeparator" w:id="0">
    <w:p w14:paraId="6B328EA2" w14:textId="77777777" w:rsidR="001E4A7D" w:rsidRDefault="001E4A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C7C"/>
    <w:multiLevelType w:val="multilevel"/>
    <w:tmpl w:val="2018846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A"/>
    <w:rsid w:val="001E4A7D"/>
    <w:rsid w:val="00347687"/>
    <w:rsid w:val="007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B7A7C9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Georgia" w:eastAsia="Georgia" w:hAnsi="Georgia" w:cs="Georgi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5SmallCaps">
    <w:name w:val="Body text (5) + Small Caps"/>
    <w:basedOn w:val="Bodytext5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Bodytext2SmallCaps">
    <w:name w:val="Body text (2) + Small Caps"/>
    <w:basedOn w:val="Bodytext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Bodytext29pt">
    <w:name w:val="Body text (2) + 9 pt"/>
    <w:aliases w:val="Small Caps"/>
    <w:basedOn w:val="Bodytext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Bodytext210pt">
    <w:name w:val="Body text (2) + 10 pt"/>
    <w:aliases w:val="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Heading1">
    <w:name w:val="Heading #1_"/>
    <w:basedOn w:val="DefaultParagraphFont"/>
    <w:link w:val="Heading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70"/>
      <w:sz w:val="84"/>
      <w:szCs w:val="84"/>
      <w:u w:val="none"/>
    </w:rPr>
  </w:style>
  <w:style w:type="character" w:customStyle="1" w:styleId="Heading11">
    <w:name w:val="Heading #1"/>
    <w:basedOn w:val="Heading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84"/>
      <w:szCs w:val="84"/>
      <w:u w:val="none"/>
      <w:lang w:val="tr-TR" w:eastAsia="tr-TR" w:bidi="tr-TR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i/>
      <w:iCs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40" w:line="250" w:lineRule="exact"/>
      <w:ind w:hanging="360"/>
      <w:jc w:val="center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300" w:lineRule="exact"/>
      <w:jc w:val="center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20" w:line="0" w:lineRule="atLeas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2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pacing w:val="-70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ocr_726af52079f7d4e173ee4aeecdf80c78</dc:title>
  <dc:subject/>
  <dc:creator>Omer Gonenc</dc:creator>
  <cp:keywords/>
  <cp:lastModifiedBy>Omer Gonenc</cp:lastModifiedBy>
  <cp:revision>2</cp:revision>
  <dcterms:created xsi:type="dcterms:W3CDTF">2019-12-19T21:20:00Z</dcterms:created>
  <dcterms:modified xsi:type="dcterms:W3CDTF">2019-12-19T21:20:00Z</dcterms:modified>
</cp:coreProperties>
</file>